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E188C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6F5642" w:rsidRPr="006E188C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6E188C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6E188C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6E188C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6E188C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Pr="006E188C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6E188C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6E188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6E188C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6E188C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51382" w:rsidRPr="006E188C" w:rsidRDefault="00551382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927CD" w:rsidRPr="006E188C" w:rsidRDefault="00D927CD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1673F4" w:rsidRPr="006E188C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Pr="006E188C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6E188C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6E188C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6E188C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Pr="006E188C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6E188C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6E188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F12DA" w:rsidRPr="006E188C" w:rsidRDefault="005F12DA" w:rsidP="00D927CD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След като се запознах(ме) с обявлението и с документацията за участие в откритата процедура по реда на ЗОП за възлагане на обществена поръчка с предмет</w:t>
      </w:r>
      <w:r w:rsidR="006E188C">
        <w:rPr>
          <w:rFonts w:ascii="Times New Roman" w:hAnsi="Times New Roman"/>
          <w:sz w:val="24"/>
          <w:szCs w:val="24"/>
          <w:lang w:val="bg-BG"/>
        </w:rPr>
        <w:t>: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88C" w:rsidRPr="006E188C">
        <w:rPr>
          <w:rFonts w:ascii="Times New Roman" w:hAnsi="Times New Roman"/>
          <w:b/>
          <w:sz w:val="24"/>
          <w:szCs w:val="24"/>
          <w:lang w:val="bg-BG"/>
        </w:rPr>
        <w:t>„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Отпечатване</w:t>
      </w:r>
      <w:r w:rsidR="00463403" w:rsidRPr="004634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463403" w:rsidRPr="004634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печатни</w:t>
      </w:r>
      <w:r w:rsidR="00463403" w:rsidRPr="004634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издания</w:t>
      </w:r>
      <w:r w:rsidR="00463403" w:rsidRPr="004634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463403" w:rsidRPr="004634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403" w:rsidRPr="00463403">
        <w:rPr>
          <w:rFonts w:ascii="Times New Roman" w:hAnsi="Times New Roman" w:hint="eastAsia"/>
          <w:b/>
          <w:sz w:val="24"/>
          <w:szCs w:val="24"/>
          <w:lang w:val="bg-BG"/>
        </w:rPr>
        <w:t>материали</w:t>
      </w:r>
      <w:r w:rsidR="006E188C" w:rsidRPr="006E188C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6E188C">
        <w:rPr>
          <w:rFonts w:ascii="Times New Roman" w:hAnsi="Times New Roman"/>
          <w:sz w:val="24"/>
          <w:szCs w:val="24"/>
          <w:lang w:val="bg-BG"/>
        </w:rPr>
        <w:t>, подписаният(те), …………………………… ………………………….. представляващ(и) и управляващ(и) .................................................. ..................…, правя(им) следното обвързващо предложение за изпълнение на обществената поръчка:</w:t>
      </w:r>
    </w:p>
    <w:p w:rsidR="00D60E4E" w:rsidRPr="006E188C" w:rsidRDefault="00D60E4E" w:rsidP="00D927CD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6E188C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6E188C">
        <w:rPr>
          <w:rFonts w:ascii="Times New Roman" w:hAnsi="Times New Roman"/>
          <w:sz w:val="24"/>
          <w:szCs w:val="24"/>
          <w:lang w:val="bg-BG"/>
        </w:rPr>
        <w:t xml:space="preserve">) да участвам(е) в горепосочената 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 xml:space="preserve">обществена поръчка и ще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изпълня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>(им)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услугите в обхвата на поръчката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188C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E188C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E188C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E188C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F12DA" w:rsidRPr="006E188C" w:rsidRDefault="00D60E4E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E188C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6E188C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1F6A1F" w:rsidRPr="006E188C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6E168B" w:rsidRPr="006E188C">
        <w:rPr>
          <w:rFonts w:ascii="Times New Roman" w:hAnsi="Times New Roman"/>
          <w:sz w:val="24"/>
          <w:szCs w:val="24"/>
          <w:lang w:val="bg-BG"/>
        </w:rPr>
        <w:t xml:space="preserve">стриктно </w:t>
      </w:r>
      <w:r w:rsidR="001F6A1F" w:rsidRPr="006E188C">
        <w:rPr>
          <w:rFonts w:ascii="Times New Roman" w:hAnsi="Times New Roman"/>
          <w:sz w:val="24"/>
          <w:szCs w:val="24"/>
          <w:lang w:val="bg-BG"/>
        </w:rPr>
        <w:t>спазване на всички изисквания, поставени</w:t>
      </w:r>
      <w:r w:rsidR="006A432A" w:rsidRPr="006E188C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6E188C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6E188C">
        <w:rPr>
          <w:rFonts w:ascii="Times New Roman" w:hAnsi="Times New Roman"/>
          <w:sz w:val="24"/>
          <w:szCs w:val="24"/>
          <w:lang w:val="bg-BG"/>
        </w:rPr>
        <w:t>I</w:t>
      </w:r>
      <w:r w:rsidR="00D201AD" w:rsidRPr="006E188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6C2" w:rsidRPr="006E188C">
        <w:rPr>
          <w:rFonts w:ascii="Times New Roman" w:hAnsi="Times New Roman"/>
          <w:sz w:val="24"/>
          <w:szCs w:val="24"/>
          <w:lang w:val="bg-BG"/>
        </w:rPr>
        <w:t>б. Б</w:t>
      </w:r>
      <w:r w:rsidR="0029730C"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6E188C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6E188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както следва:</w:t>
      </w:r>
      <w:r w:rsidR="005F12DA" w:rsidRPr="006E188C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5F12DA" w:rsidRPr="006E188C" w:rsidRDefault="007C7520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2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.1. Предлагам(е) да отпечатвам(е) всички</w:t>
      </w:r>
      <w:r w:rsidR="006E168B" w:rsidRPr="006E188C">
        <w:rPr>
          <w:rFonts w:ascii="Times New Roman" w:hAnsi="Times New Roman"/>
          <w:sz w:val="24"/>
          <w:szCs w:val="24"/>
          <w:lang w:val="bg-BG"/>
        </w:rPr>
        <w:t xml:space="preserve"> по – долу изброени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печатни издания </w:t>
      </w:r>
      <w:r w:rsidR="006E168B" w:rsidRPr="006E188C">
        <w:rPr>
          <w:rFonts w:ascii="Times New Roman" w:hAnsi="Times New Roman"/>
          <w:sz w:val="24"/>
          <w:szCs w:val="24"/>
          <w:lang w:val="bg-BG"/>
        </w:rPr>
        <w:t xml:space="preserve">и материали в пълно съответствие с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условията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по т. 1 от раздел I. Б на документацията:</w:t>
      </w:r>
    </w:p>
    <w:p w:rsidR="00463403" w:rsidRPr="00463403" w:rsidRDefault="00463403" w:rsidP="00463403">
      <w:pPr>
        <w:spacing w:line="276" w:lineRule="auto"/>
        <w:ind w:firstLine="0"/>
        <w:contextualSpacing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.1</w:t>
      </w:r>
      <w:r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bg-BG" w:eastAsia="en-GB"/>
        </w:rPr>
        <w:t>1</w:t>
      </w:r>
      <w:proofErr w:type="spellEnd"/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.Издание с обем около 190 стр.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100, 150, 250, 400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обрязан формат: 175 х 260 мм, (позволено отклонение до + 5мм)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тяло хартия: офсет, минимум 80 гр.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корица: твърда, мукава 1.75 мм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цветност корица: 4+0, </w:t>
      </w:r>
      <w:proofErr w:type="spellStart"/>
      <w:r w:rsidRPr="00463403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 мат, частичен обемен лак</w:t>
      </w:r>
    </w:p>
    <w:p w:rsidR="00463403" w:rsidRPr="00463403" w:rsidRDefault="00463403" w:rsidP="00463403">
      <w:pPr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скрепване на тялото с </w:t>
      </w:r>
      <w:proofErr w:type="spellStart"/>
      <w:r w:rsidRPr="00463403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463403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463403" w:rsidRPr="00463403" w:rsidRDefault="00463403" w:rsidP="00463403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– 20 дни от възлагането (вкл. дизайн, предпечат, цветна проба на корицата 1 – 4 и на две вътрешни страници и печат)</w:t>
      </w: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63403" w:rsidRPr="00463403" w:rsidRDefault="00463403" w:rsidP="00463403">
      <w:pPr>
        <w:spacing w:line="276" w:lineRule="auto"/>
        <w:ind w:firstLine="0"/>
        <w:contextualSpacing/>
        <w:jc w:val="left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2.1.2.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 xml:space="preserve">Издание с обем около 50 стр. за българския парламент 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left" w:pos="284"/>
        </w:tabs>
        <w:spacing w:line="276" w:lineRule="auto"/>
        <w:ind w:left="14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тираж: 300, 500, 800, 1000, 1500, 2 000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обрязан формат: 210 х 225 мм, (позволено отклонение до + 5мм)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тяло хартия: минимум 150 гр. хром мат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корица: мека с крилца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lastRenderedPageBreak/>
        <w:t>картон корица: минимум 300 гр. хром мат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корица: 4+4 и парцелно лакиране с обемен UV лак и/или топъл печат</w:t>
      </w:r>
    </w:p>
    <w:p w:rsidR="00463403" w:rsidRPr="00463403" w:rsidRDefault="00463403" w:rsidP="00463403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(вкл. дизайн, предпечат, цветна проба на изданието и  печат) – 20 дни от възлагането</w:t>
      </w: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463403" w:rsidRPr="00463403" w:rsidRDefault="00463403" w:rsidP="00463403">
      <w:pPr>
        <w:spacing w:line="276" w:lineRule="auto"/>
        <w:ind w:firstLine="0"/>
        <w:contextualSpacing/>
        <w:jc w:val="left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2.1.3.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 xml:space="preserve">Издание с обем около 24 стр. за българският парламент – предназначено за деца 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left" w:pos="284"/>
        </w:tabs>
        <w:spacing w:line="276" w:lineRule="auto"/>
        <w:ind w:left="14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тираж: 300, 500, 800, 1000, 1500, 2 000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обрязан формат: 210 х 225 мм, (позволено отклонение до + 5мм)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тяло хартия: минимум 150 гр. хром мат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корица: мека 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картон корица: минимум 300 гр. хром мат</w:t>
      </w:r>
    </w:p>
    <w:p w:rsidR="00463403" w:rsidRPr="00463403" w:rsidRDefault="00463403" w:rsidP="00463403">
      <w:pPr>
        <w:numPr>
          <w:ilvl w:val="0"/>
          <w:numId w:val="24"/>
        </w:numPr>
        <w:tabs>
          <w:tab w:val="num" w:pos="142"/>
          <w:tab w:val="num" w:pos="284"/>
        </w:tabs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корица: 4+4 и парцелно лакиране с обемен UV лак и/или топъл печат</w:t>
      </w:r>
    </w:p>
    <w:p w:rsidR="00463403" w:rsidRPr="00463403" w:rsidRDefault="00463403" w:rsidP="00463403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(вкл. дизайн, предпечат, цветна проба на изданието и печат) – 20 дни от възлагането.</w:t>
      </w: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>
        <w:rPr>
          <w:rFonts w:ascii="Times New Roman" w:hAnsi="Times New Roman"/>
          <w:b/>
          <w:sz w:val="24"/>
          <w:szCs w:val="24"/>
          <w:lang w:val="bg-BG" w:eastAsia="en-GB"/>
        </w:rPr>
        <w:t>1.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 xml:space="preserve">4. Издание с обем 16 стр. /акордеон със 7 гънки/ - информационна </w:t>
      </w:r>
      <w:proofErr w:type="spellStart"/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дипляна</w:t>
      </w:r>
      <w:proofErr w:type="spellEnd"/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 xml:space="preserve"> </w:t>
      </w:r>
      <w:r w:rsidR="00E4688A" w:rsidRPr="00E4688A">
        <w:rPr>
          <w:rFonts w:ascii="Times New Roman" w:hAnsi="Times New Roman"/>
          <w:b/>
          <w:sz w:val="24"/>
          <w:szCs w:val="24"/>
          <w:lang w:val="bg-BG" w:eastAsia="en-GB"/>
        </w:rPr>
        <w:t>с тема, подадена от Възложителя</w:t>
      </w:r>
    </w:p>
    <w:p w:rsidR="00463403" w:rsidRPr="00463403" w:rsidRDefault="00463403" w:rsidP="00463403">
      <w:pPr>
        <w:numPr>
          <w:ilvl w:val="0"/>
          <w:numId w:val="15"/>
        </w:numPr>
        <w:spacing w:line="276" w:lineRule="auto"/>
        <w:ind w:left="432" w:hanging="360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тираж: 300, 500, 800, 1000, 1500, 2000</w:t>
      </w:r>
    </w:p>
    <w:p w:rsidR="00463403" w:rsidRPr="00463403" w:rsidRDefault="00463403" w:rsidP="00463403">
      <w:pPr>
        <w:numPr>
          <w:ilvl w:val="0"/>
          <w:numId w:val="15"/>
        </w:numPr>
        <w:spacing w:line="276" w:lineRule="auto"/>
        <w:ind w:left="432" w:hanging="360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формат: 123 х 210 мм, (позволено отклонение до + 5мм)</w:t>
      </w:r>
    </w:p>
    <w:p w:rsidR="00463403" w:rsidRPr="00463403" w:rsidRDefault="00463403" w:rsidP="00463403">
      <w:pPr>
        <w:numPr>
          <w:ilvl w:val="0"/>
          <w:numId w:val="15"/>
        </w:numPr>
        <w:spacing w:line="276" w:lineRule="auto"/>
        <w:ind w:left="432" w:hanging="360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тяло хартия: минимум 130 гр. хром мат, </w:t>
      </w:r>
      <w:proofErr w:type="spellStart"/>
      <w:r w:rsidRPr="00463403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</w:p>
    <w:p w:rsidR="00463403" w:rsidRPr="00463403" w:rsidRDefault="00463403" w:rsidP="00463403">
      <w:pPr>
        <w:numPr>
          <w:ilvl w:val="0"/>
          <w:numId w:val="15"/>
        </w:numPr>
        <w:spacing w:line="276" w:lineRule="auto"/>
        <w:ind w:left="432" w:hanging="360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(вкл. изработване на художествен проект, предпечат,цветна проба на </w:t>
      </w:r>
      <w:proofErr w:type="spellStart"/>
      <w:r w:rsidRPr="00463403">
        <w:rPr>
          <w:rFonts w:ascii="Times New Roman" w:hAnsi="Times New Roman"/>
          <w:sz w:val="24"/>
          <w:szCs w:val="24"/>
          <w:lang w:val="bg-BG" w:eastAsia="en-GB"/>
        </w:rPr>
        <w:t>дипляната</w:t>
      </w:r>
      <w:proofErr w:type="spellEnd"/>
      <w:r w:rsidRPr="00463403">
        <w:rPr>
          <w:rFonts w:ascii="Times New Roman" w:hAnsi="Times New Roman"/>
          <w:sz w:val="24"/>
          <w:szCs w:val="24"/>
          <w:lang w:val="bg-BG" w:eastAsia="en-GB"/>
        </w:rPr>
        <w:t xml:space="preserve">  и печат) – 2</w:t>
      </w:r>
      <w:bookmarkStart w:id="0" w:name="_GoBack"/>
      <w:bookmarkEnd w:id="0"/>
      <w:r w:rsidRPr="00463403">
        <w:rPr>
          <w:rFonts w:ascii="Times New Roman" w:hAnsi="Times New Roman"/>
          <w:sz w:val="24"/>
          <w:szCs w:val="24"/>
          <w:lang w:val="bg-BG" w:eastAsia="en-GB"/>
        </w:rPr>
        <w:t>0 дни от възлагането</w:t>
      </w: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63403" w:rsidRPr="00463403" w:rsidRDefault="00463403" w:rsidP="00463403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>
        <w:rPr>
          <w:rFonts w:ascii="Times New Roman" w:hAnsi="Times New Roman"/>
          <w:b/>
          <w:sz w:val="24"/>
          <w:szCs w:val="24"/>
          <w:lang w:val="bg-BG" w:eastAsia="en-GB"/>
        </w:rPr>
        <w:t>1.</w:t>
      </w:r>
      <w:r w:rsidRPr="00463403">
        <w:rPr>
          <w:rFonts w:ascii="Times New Roman" w:hAnsi="Times New Roman"/>
          <w:b/>
          <w:sz w:val="24"/>
          <w:szCs w:val="24"/>
          <w:lang w:val="bg-BG" w:eastAsia="en-GB"/>
        </w:rPr>
        <w:t>5. Луксозна цветна грамота</w:t>
      </w:r>
    </w:p>
    <w:p w:rsidR="00463403" w:rsidRPr="00463403" w:rsidRDefault="00463403" w:rsidP="00463403">
      <w:pPr>
        <w:numPr>
          <w:ilvl w:val="0"/>
          <w:numId w:val="23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тираж: 50, 100, 200</w:t>
      </w:r>
    </w:p>
    <w:p w:rsidR="00463403" w:rsidRPr="00463403" w:rsidRDefault="00463403" w:rsidP="00463403">
      <w:pPr>
        <w:numPr>
          <w:ilvl w:val="0"/>
          <w:numId w:val="23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формат: 210x297 мм</w:t>
      </w:r>
    </w:p>
    <w:p w:rsidR="00463403" w:rsidRPr="00463403" w:rsidRDefault="00463403" w:rsidP="00463403">
      <w:pPr>
        <w:numPr>
          <w:ilvl w:val="0"/>
          <w:numId w:val="23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цветност: 4 + 0</w:t>
      </w:r>
    </w:p>
    <w:p w:rsidR="00463403" w:rsidRPr="00463403" w:rsidRDefault="00463403" w:rsidP="00463403">
      <w:pPr>
        <w:numPr>
          <w:ilvl w:val="0"/>
          <w:numId w:val="23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картон: минимум 170 гр.</w:t>
      </w:r>
    </w:p>
    <w:p w:rsidR="00463403" w:rsidRPr="00463403" w:rsidRDefault="00463403" w:rsidP="00463403">
      <w:pPr>
        <w:spacing w:line="276" w:lineRule="auto"/>
        <w:ind w:left="426" w:firstLine="0"/>
        <w:rPr>
          <w:rFonts w:ascii="Times New Roman" w:hAnsi="Times New Roman"/>
          <w:sz w:val="24"/>
          <w:szCs w:val="24"/>
          <w:lang w:val="bg-BG" w:eastAsia="en-GB"/>
        </w:rPr>
      </w:pPr>
      <w:r w:rsidRPr="00463403">
        <w:rPr>
          <w:rFonts w:ascii="Times New Roman" w:hAnsi="Times New Roman"/>
          <w:sz w:val="24"/>
          <w:szCs w:val="24"/>
          <w:lang w:val="bg-BG" w:eastAsia="en-GB"/>
        </w:rPr>
        <w:t>Максимален срок – 5 дни от възлагането(вкл. дизайн, предпечат, цветна проба на грамотата и печат)</w:t>
      </w:r>
    </w:p>
    <w:p w:rsidR="00D6558A" w:rsidRPr="00D6558A" w:rsidRDefault="00D927CD" w:rsidP="00463403">
      <w:pPr>
        <w:autoSpaceDE w:val="0"/>
        <w:autoSpaceDN w:val="0"/>
        <w:adjustRightInd w:val="0"/>
        <w:spacing w:before="24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3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63403" w:rsidRPr="00463403">
        <w:rPr>
          <w:rFonts w:ascii="Times New Roman" w:hAnsi="Times New Roman"/>
          <w:sz w:val="24"/>
          <w:szCs w:val="24"/>
          <w:lang w:val="bg-BG"/>
        </w:rPr>
        <w:t xml:space="preserve">Договорът за възлагане на обществената поръчка влиза в сила на датата на регистриране в деловодната система на Възложителя, която се поставя на всички екземпляри, и е със срок на действие 24 (двадесет и четири) месеца или до достигане на общата прогнозна стойност от </w:t>
      </w:r>
      <w:r w:rsidR="00A51586">
        <w:rPr>
          <w:rFonts w:ascii="Times New Roman" w:hAnsi="Times New Roman"/>
          <w:sz w:val="24"/>
          <w:szCs w:val="24"/>
          <w:lang w:val="bg-BG"/>
        </w:rPr>
        <w:t>30 400 лв. (тридесет</w:t>
      </w:r>
      <w:r w:rsidR="00463403" w:rsidRPr="00463403">
        <w:rPr>
          <w:rFonts w:ascii="Times New Roman" w:hAnsi="Times New Roman"/>
          <w:sz w:val="24"/>
          <w:szCs w:val="24"/>
          <w:lang w:val="bg-BG"/>
        </w:rPr>
        <w:t xml:space="preserve"> хиляди и четиристотин) без ДДС - в зависимост от това кое от двете събития настъпи по-рано</w:t>
      </w:r>
      <w:r w:rsidR="00D6558A" w:rsidRPr="00D6558A">
        <w:rPr>
          <w:rFonts w:ascii="Times New Roman" w:hAnsi="Times New Roman"/>
          <w:sz w:val="24"/>
          <w:szCs w:val="24"/>
          <w:lang w:val="bg-BG"/>
        </w:rPr>
        <w:t>.</w:t>
      </w:r>
    </w:p>
    <w:p w:rsidR="005F12DA" w:rsidRPr="006E188C" w:rsidRDefault="00D927CD" w:rsidP="00463403">
      <w:pPr>
        <w:autoSpaceDE w:val="0"/>
        <w:autoSpaceDN w:val="0"/>
        <w:adjustRightInd w:val="0"/>
        <w:spacing w:before="24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4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. Срокът за изпълнение на отделните услуги, не може да бъде по-дъ</w:t>
      </w:r>
      <w:r w:rsidR="00B3407D" w:rsidRPr="006E188C">
        <w:rPr>
          <w:rFonts w:ascii="Times New Roman" w:hAnsi="Times New Roman"/>
          <w:sz w:val="24"/>
          <w:szCs w:val="24"/>
          <w:lang w:val="bg-BG"/>
        </w:rPr>
        <w:t>лъг от сроковете посочени в т. 2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 xml:space="preserve">.1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по-горе.</w:t>
      </w:r>
    </w:p>
    <w:p w:rsidR="00463403" w:rsidRDefault="00D927CD" w:rsidP="00463403">
      <w:pPr>
        <w:autoSpaceDE w:val="0"/>
        <w:autoSpaceDN w:val="0"/>
        <w:adjustRightInd w:val="0"/>
        <w:spacing w:before="24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5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5F12DA" w:rsidRPr="006E188C">
        <w:rPr>
          <w:rFonts w:ascii="Times New Roman" w:hAnsi="Times New Roman"/>
          <w:sz w:val="24"/>
          <w:szCs w:val="24"/>
          <w:lang w:val="bg-BG"/>
        </w:rPr>
        <w:t>Местоизпълнение</w:t>
      </w:r>
      <w:proofErr w:type="spellEnd"/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на обществен</w:t>
      </w:r>
      <w:r w:rsidR="00463403">
        <w:rPr>
          <w:rFonts w:ascii="Times New Roman" w:hAnsi="Times New Roman"/>
          <w:sz w:val="24"/>
          <w:szCs w:val="24"/>
          <w:lang w:val="bg-BG"/>
        </w:rPr>
        <w:t>ата поръчка.</w:t>
      </w:r>
    </w:p>
    <w:p w:rsidR="005F12DA" w:rsidRPr="006E188C" w:rsidRDefault="00463403" w:rsidP="0046340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463403">
        <w:rPr>
          <w:rFonts w:ascii="Times New Roman" w:hAnsi="Times New Roman"/>
          <w:bCs/>
          <w:sz w:val="24"/>
          <w:szCs w:val="24"/>
          <w:lang w:val="bg-BG"/>
        </w:rPr>
        <w:t>Изпълнителят предава на Възложителя с приемателно-предавателен протокол готовите и надлежно опаковани печатни издания и материали в склад на Възложителя, гр. София, пл. „Княз Александър І” № 1</w:t>
      </w:r>
    </w:p>
    <w:p w:rsidR="005F12DA" w:rsidRPr="006E188C" w:rsidRDefault="00D927CD" w:rsidP="00D927C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lastRenderedPageBreak/>
        <w:t>6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. Приемам(е) условията, поставени в т. </w:t>
      </w:r>
      <w:r w:rsidR="006E188C">
        <w:rPr>
          <w:rFonts w:ascii="Times New Roman" w:hAnsi="Times New Roman"/>
          <w:sz w:val="24"/>
          <w:szCs w:val="24"/>
          <w:lang w:val="bg-BG"/>
        </w:rPr>
        <w:t>2 и т. 3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от раздел I.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Б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на документацията за участие, и при отпечатването на </w:t>
      </w:r>
      <w:r w:rsidR="00463403">
        <w:rPr>
          <w:rFonts w:ascii="Times New Roman" w:hAnsi="Times New Roman"/>
          <w:sz w:val="24"/>
          <w:szCs w:val="24"/>
          <w:lang w:val="bg-BG"/>
        </w:rPr>
        <w:t xml:space="preserve">печатните издания </w:t>
      </w:r>
      <w:proofErr w:type="spellStart"/>
      <w:r w:rsidR="00463403">
        <w:rPr>
          <w:rFonts w:ascii="Times New Roman" w:hAnsi="Times New Roman"/>
          <w:sz w:val="24"/>
          <w:szCs w:val="24"/>
          <w:lang w:val="bg-BG"/>
        </w:rPr>
        <w:t>и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материали</w:t>
      </w:r>
      <w:proofErr w:type="spellEnd"/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се задължаваме да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ги изпълнявам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(е) точно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.</w:t>
      </w:r>
    </w:p>
    <w:p w:rsidR="00B92796" w:rsidRPr="006E188C" w:rsidRDefault="00D927CD" w:rsidP="00D927CD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7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E188C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E188C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E188C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6E188C" w:rsidRDefault="006E188C" w:rsidP="00D927CD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6E188C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6E188C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6E188C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6E188C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</w:t>
      </w:r>
      <w:r w:rsidR="00BC603A" w:rsidRPr="006E188C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D927CD" w:rsidRDefault="00D927CD" w:rsidP="004B7E13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7E13" w:rsidRDefault="004B7E13" w:rsidP="004B7E13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7E13" w:rsidRPr="006E188C" w:rsidRDefault="004B7E13" w:rsidP="004B7E13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9205C5" w:rsidRPr="006E188C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B7E13" w:rsidRDefault="004B7E13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B7E13" w:rsidRPr="006E188C" w:rsidRDefault="004B7E13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6E188C">
        <w:rPr>
          <w:rFonts w:ascii="Times New Roman" w:hAnsi="Times New Roman"/>
          <w:sz w:val="24"/>
          <w:szCs w:val="24"/>
          <w:lang w:val="bg-BG"/>
        </w:rPr>
        <w:t>9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="00EF5CAE"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6E188C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6E188C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20"/>
          <w:szCs w:val="20"/>
          <w:lang w:val="bg-BG"/>
        </w:rPr>
        <w:t>*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6E188C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6E188C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6E188C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6E188C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6E188C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8" w:history="1">
        <w:r w:rsidRPr="006E188C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E188C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6E188C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6E188C">
        <w:rPr>
          <w:rFonts w:ascii="Times New Roman" w:hAnsi="Times New Roman"/>
          <w:sz w:val="16"/>
          <w:szCs w:val="16"/>
          <w:lang w:val="bg-BG" w:eastAsia="en-US"/>
        </w:rPr>
        <w:t xml:space="preserve">Участникът има право по своя преценка да допълва </w:t>
      </w:r>
      <w:r w:rsidR="00B9510B" w:rsidRPr="006E188C">
        <w:rPr>
          <w:rFonts w:ascii="Times New Roman" w:hAnsi="Times New Roman"/>
          <w:sz w:val="16"/>
          <w:szCs w:val="16"/>
          <w:lang w:val="bg-BG" w:eastAsia="en-US"/>
        </w:rPr>
        <w:t xml:space="preserve">техническото предложение </w:t>
      </w:r>
      <w:r w:rsidR="00D60E4E" w:rsidRPr="006E188C">
        <w:rPr>
          <w:rFonts w:ascii="Times New Roman" w:hAnsi="Times New Roman"/>
          <w:sz w:val="16"/>
          <w:szCs w:val="16"/>
          <w:lang w:val="bg-BG" w:eastAsia="en-US"/>
        </w:rPr>
        <w:t>извън определеното по-горе ми</w:t>
      </w:r>
      <w:r w:rsidR="00D909F9" w:rsidRPr="006E188C">
        <w:rPr>
          <w:rFonts w:ascii="Times New Roman" w:hAnsi="Times New Roman"/>
          <w:sz w:val="16"/>
          <w:szCs w:val="16"/>
          <w:lang w:val="bg-BG" w:eastAsia="en-US"/>
        </w:rPr>
        <w:t>нимално задължително съдържание.</w:t>
      </w:r>
    </w:p>
    <w:sectPr w:rsidR="00D60E4E" w:rsidRPr="006E188C" w:rsidSect="00D927CD">
      <w:footerReference w:type="even" r:id="rId9"/>
      <w:footerReference w:type="default" r:id="rId10"/>
      <w:pgSz w:w="11906" w:h="16838"/>
      <w:pgMar w:top="993" w:right="707" w:bottom="1135" w:left="1418" w:header="62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F7" w:rsidRDefault="00AE44F7">
      <w:pPr>
        <w:spacing w:line="240" w:lineRule="auto"/>
      </w:pPr>
      <w:r>
        <w:separator/>
      </w:r>
    </w:p>
  </w:endnote>
  <w:endnote w:type="continuationSeparator" w:id="0">
    <w:p w:rsidR="00AE44F7" w:rsidRDefault="00AE4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Times New Roman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AE44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88A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AE44F7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F7" w:rsidRDefault="00AE44F7">
      <w:pPr>
        <w:spacing w:line="240" w:lineRule="auto"/>
      </w:pPr>
      <w:r>
        <w:separator/>
      </w:r>
    </w:p>
  </w:footnote>
  <w:footnote w:type="continuationSeparator" w:id="0">
    <w:p w:rsidR="00AE44F7" w:rsidRDefault="00AE4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E2"/>
    <w:multiLevelType w:val="multilevel"/>
    <w:tmpl w:val="E77AD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6C5DB0"/>
    <w:multiLevelType w:val="hybridMultilevel"/>
    <w:tmpl w:val="C20E3F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35D2498"/>
    <w:multiLevelType w:val="hybridMultilevel"/>
    <w:tmpl w:val="44CE1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E1F8A"/>
    <w:multiLevelType w:val="multilevel"/>
    <w:tmpl w:val="2664579A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">
    <w:nsid w:val="065929F6"/>
    <w:multiLevelType w:val="hybridMultilevel"/>
    <w:tmpl w:val="074666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C7ED9"/>
    <w:multiLevelType w:val="hybridMultilevel"/>
    <w:tmpl w:val="5D5AA8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B47DE"/>
    <w:multiLevelType w:val="hybridMultilevel"/>
    <w:tmpl w:val="8A487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6C62"/>
    <w:multiLevelType w:val="hybridMultilevel"/>
    <w:tmpl w:val="864EEA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87D61"/>
    <w:multiLevelType w:val="hybridMultilevel"/>
    <w:tmpl w:val="956A9E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14AE9"/>
    <w:multiLevelType w:val="hybridMultilevel"/>
    <w:tmpl w:val="35FEE3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43165"/>
    <w:multiLevelType w:val="hybridMultilevel"/>
    <w:tmpl w:val="7C2E57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CB2029"/>
    <w:multiLevelType w:val="hybridMultilevel"/>
    <w:tmpl w:val="EF0E6C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C1A5C"/>
    <w:multiLevelType w:val="hybridMultilevel"/>
    <w:tmpl w:val="F3546D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7D5F"/>
    <w:multiLevelType w:val="hybridMultilevel"/>
    <w:tmpl w:val="0810C7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C0AFD"/>
    <w:multiLevelType w:val="hybridMultilevel"/>
    <w:tmpl w:val="72AE0A4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6616D"/>
    <w:multiLevelType w:val="hybridMultilevel"/>
    <w:tmpl w:val="5C161DF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5212C6"/>
    <w:multiLevelType w:val="hybridMultilevel"/>
    <w:tmpl w:val="EA2E7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E6715"/>
    <w:multiLevelType w:val="hybridMultilevel"/>
    <w:tmpl w:val="DE18BB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F7C9E"/>
    <w:multiLevelType w:val="hybridMultilevel"/>
    <w:tmpl w:val="B732A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C5EE0"/>
    <w:multiLevelType w:val="hybridMultilevel"/>
    <w:tmpl w:val="7F1E3FAA"/>
    <w:lvl w:ilvl="0" w:tplc="716E0A68">
      <w:start w:val="1"/>
      <w:numFmt w:val="bullet"/>
      <w:lvlText w:val=""/>
      <w:lvlJc w:val="left"/>
      <w:pPr>
        <w:tabs>
          <w:tab w:val="num" w:pos="142"/>
        </w:tabs>
        <w:ind w:left="312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50"/>
        </w:tabs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70"/>
        </w:tabs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90"/>
        </w:tabs>
        <w:ind w:left="7790" w:hanging="360"/>
      </w:pPr>
      <w:rPr>
        <w:rFonts w:ascii="Wingdings" w:hAnsi="Wingdings" w:hint="default"/>
      </w:rPr>
    </w:lvl>
  </w:abstractNum>
  <w:abstractNum w:abstractNumId="20">
    <w:nsid w:val="5DDB71B5"/>
    <w:multiLevelType w:val="hybridMultilevel"/>
    <w:tmpl w:val="0AA6CD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804D3"/>
    <w:multiLevelType w:val="hybridMultilevel"/>
    <w:tmpl w:val="78A6F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52412"/>
    <w:multiLevelType w:val="hybridMultilevel"/>
    <w:tmpl w:val="EB9E9C4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E33D6A"/>
    <w:multiLevelType w:val="hybridMultilevel"/>
    <w:tmpl w:val="BDC23E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6A5CD4"/>
    <w:multiLevelType w:val="hybridMultilevel"/>
    <w:tmpl w:val="15083D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20"/>
  </w:num>
  <w:num w:numId="5">
    <w:abstractNumId w:val="11"/>
  </w:num>
  <w:num w:numId="6">
    <w:abstractNumId w:val="12"/>
  </w:num>
  <w:num w:numId="7">
    <w:abstractNumId w:val="21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8"/>
  </w:num>
  <w:num w:numId="13">
    <w:abstractNumId w:val="4"/>
  </w:num>
  <w:num w:numId="14">
    <w:abstractNumId w:val="1"/>
  </w:num>
  <w:num w:numId="15">
    <w:abstractNumId w:val="19"/>
  </w:num>
  <w:num w:numId="16">
    <w:abstractNumId w:val="3"/>
  </w:num>
  <w:num w:numId="17">
    <w:abstractNumId w:val="10"/>
  </w:num>
  <w:num w:numId="18">
    <w:abstractNumId w:val="22"/>
  </w:num>
  <w:num w:numId="19">
    <w:abstractNumId w:val="15"/>
  </w:num>
  <w:num w:numId="20">
    <w:abstractNumId w:val="18"/>
  </w:num>
  <w:num w:numId="21">
    <w:abstractNumId w:val="6"/>
  </w:num>
  <w:num w:numId="22">
    <w:abstractNumId w:val="23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56F8"/>
    <w:rsid w:val="00083ED6"/>
    <w:rsid w:val="000B409A"/>
    <w:rsid w:val="000D3A33"/>
    <w:rsid w:val="000E3A82"/>
    <w:rsid w:val="000E7C34"/>
    <w:rsid w:val="000F73B2"/>
    <w:rsid w:val="00113627"/>
    <w:rsid w:val="001145DF"/>
    <w:rsid w:val="00126F5A"/>
    <w:rsid w:val="00130071"/>
    <w:rsid w:val="001370E7"/>
    <w:rsid w:val="001673F4"/>
    <w:rsid w:val="001706C2"/>
    <w:rsid w:val="00174EFA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4406"/>
    <w:rsid w:val="0029730C"/>
    <w:rsid w:val="002B2E78"/>
    <w:rsid w:val="002C23E6"/>
    <w:rsid w:val="002D4F41"/>
    <w:rsid w:val="002F2518"/>
    <w:rsid w:val="00311473"/>
    <w:rsid w:val="00314C34"/>
    <w:rsid w:val="0038088A"/>
    <w:rsid w:val="0039659B"/>
    <w:rsid w:val="003A03B0"/>
    <w:rsid w:val="003D6B3E"/>
    <w:rsid w:val="003F0FBA"/>
    <w:rsid w:val="003F15C1"/>
    <w:rsid w:val="004010BB"/>
    <w:rsid w:val="004156C6"/>
    <w:rsid w:val="00420D6A"/>
    <w:rsid w:val="00422CDA"/>
    <w:rsid w:val="00463403"/>
    <w:rsid w:val="004738C2"/>
    <w:rsid w:val="00475E0F"/>
    <w:rsid w:val="0048100B"/>
    <w:rsid w:val="00490B30"/>
    <w:rsid w:val="00492F05"/>
    <w:rsid w:val="004B355E"/>
    <w:rsid w:val="004B7E13"/>
    <w:rsid w:val="004C317C"/>
    <w:rsid w:val="004D1455"/>
    <w:rsid w:val="004D4AB7"/>
    <w:rsid w:val="00526288"/>
    <w:rsid w:val="00540E7B"/>
    <w:rsid w:val="00547C0B"/>
    <w:rsid w:val="00551382"/>
    <w:rsid w:val="00552B63"/>
    <w:rsid w:val="005556E9"/>
    <w:rsid w:val="00565255"/>
    <w:rsid w:val="005946B6"/>
    <w:rsid w:val="0059784C"/>
    <w:rsid w:val="005C507F"/>
    <w:rsid w:val="005F12DA"/>
    <w:rsid w:val="00603F0B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960"/>
    <w:rsid w:val="006C1F6A"/>
    <w:rsid w:val="006C3655"/>
    <w:rsid w:val="006D6EF6"/>
    <w:rsid w:val="006E168B"/>
    <w:rsid w:val="006E188C"/>
    <w:rsid w:val="006E3376"/>
    <w:rsid w:val="006E5050"/>
    <w:rsid w:val="006F5642"/>
    <w:rsid w:val="0071271C"/>
    <w:rsid w:val="00731142"/>
    <w:rsid w:val="00751B60"/>
    <w:rsid w:val="00755410"/>
    <w:rsid w:val="00775963"/>
    <w:rsid w:val="00793050"/>
    <w:rsid w:val="007A3F8F"/>
    <w:rsid w:val="007A6ED0"/>
    <w:rsid w:val="007C7520"/>
    <w:rsid w:val="007C7B29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231BA"/>
    <w:rsid w:val="00943BDD"/>
    <w:rsid w:val="00944E00"/>
    <w:rsid w:val="00962EF0"/>
    <w:rsid w:val="00964D5A"/>
    <w:rsid w:val="00970A37"/>
    <w:rsid w:val="00976AE3"/>
    <w:rsid w:val="00981EF0"/>
    <w:rsid w:val="00994350"/>
    <w:rsid w:val="009D2FA4"/>
    <w:rsid w:val="00A013A7"/>
    <w:rsid w:val="00A4511D"/>
    <w:rsid w:val="00A51586"/>
    <w:rsid w:val="00A8294A"/>
    <w:rsid w:val="00AB26B4"/>
    <w:rsid w:val="00AC7F06"/>
    <w:rsid w:val="00AD1A77"/>
    <w:rsid w:val="00AE1E09"/>
    <w:rsid w:val="00AE3C07"/>
    <w:rsid w:val="00AE44F7"/>
    <w:rsid w:val="00B059FC"/>
    <w:rsid w:val="00B13347"/>
    <w:rsid w:val="00B3407D"/>
    <w:rsid w:val="00B41B05"/>
    <w:rsid w:val="00B56A28"/>
    <w:rsid w:val="00B65E79"/>
    <w:rsid w:val="00B67F41"/>
    <w:rsid w:val="00B72B03"/>
    <w:rsid w:val="00B74A6E"/>
    <w:rsid w:val="00B75F08"/>
    <w:rsid w:val="00B7671F"/>
    <w:rsid w:val="00B771C2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90F4B"/>
    <w:rsid w:val="00CB44ED"/>
    <w:rsid w:val="00CD3613"/>
    <w:rsid w:val="00CE2CC4"/>
    <w:rsid w:val="00CE6C42"/>
    <w:rsid w:val="00D0199C"/>
    <w:rsid w:val="00D02D27"/>
    <w:rsid w:val="00D03978"/>
    <w:rsid w:val="00D04441"/>
    <w:rsid w:val="00D101E7"/>
    <w:rsid w:val="00D201AD"/>
    <w:rsid w:val="00D23D5D"/>
    <w:rsid w:val="00D40CB3"/>
    <w:rsid w:val="00D47015"/>
    <w:rsid w:val="00D60E4E"/>
    <w:rsid w:val="00D6558A"/>
    <w:rsid w:val="00D7442D"/>
    <w:rsid w:val="00D909A7"/>
    <w:rsid w:val="00D909F9"/>
    <w:rsid w:val="00D927CD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88A"/>
    <w:rsid w:val="00E46A59"/>
    <w:rsid w:val="00E479D1"/>
    <w:rsid w:val="00E513A0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00658"/>
    <w:rsid w:val="00F11FA2"/>
    <w:rsid w:val="00F45499"/>
    <w:rsid w:val="00F45E1E"/>
    <w:rsid w:val="00F71DBB"/>
    <w:rsid w:val="00F77D55"/>
    <w:rsid w:val="00F80933"/>
    <w:rsid w:val="00F86079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16</cp:revision>
  <cp:lastPrinted>2019-10-16T14:39:00Z</cp:lastPrinted>
  <dcterms:created xsi:type="dcterms:W3CDTF">2017-09-28T09:06:00Z</dcterms:created>
  <dcterms:modified xsi:type="dcterms:W3CDTF">2019-10-16T14:42:00Z</dcterms:modified>
</cp:coreProperties>
</file>